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rPr>
        <w:t>靖安县202</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2</w:t>
      </w:r>
      <w:r>
        <w:rPr>
          <w:rFonts w:hint="eastAsia" w:ascii="方正小标宋简体" w:hAnsi="方正小标宋简体" w:eastAsia="方正小标宋简体" w:cs="方正小标宋简体"/>
          <w:b w:val="0"/>
          <w:bCs w:val="0"/>
          <w:i w:val="0"/>
          <w:iCs w:val="0"/>
          <w:caps w:val="0"/>
          <w:color w:val="auto"/>
          <w:spacing w:val="0"/>
          <w:sz w:val="44"/>
          <w:szCs w:val="44"/>
        </w:rPr>
        <w:t>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44" w:lineRule="atLeast"/>
        <w:ind w:left="0" w:right="0" w:firstLine="516"/>
        <w:jc w:val="both"/>
        <w:rPr>
          <w:rFonts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Calibri" w:hAnsi="Calibri" w:eastAsia="Calibri" w:cs="Calibri"/>
          <w:i w:val="0"/>
          <w:iCs w:val="0"/>
          <w:caps w:val="0"/>
          <w:color w:val="auto"/>
          <w:spacing w:val="0"/>
          <w:sz w:val="32"/>
          <w:szCs w:val="32"/>
        </w:rPr>
      </w:pPr>
      <w:r>
        <w:rPr>
          <w:rFonts w:ascii="仿宋_GB2312" w:hAnsi="仿宋_GB2312" w:eastAsia="仿宋_GB2312" w:cs="仿宋_GB2312"/>
          <w:i w:val="0"/>
          <w:iCs w:val="0"/>
          <w:caps w:val="0"/>
          <w:color w:val="auto"/>
          <w:spacing w:val="0"/>
          <w:sz w:val="32"/>
          <w:szCs w:val="32"/>
          <w:shd w:val="clear" w:fill="FFFFFF"/>
        </w:rPr>
        <w:t>本报告依据</w:t>
      </w:r>
      <w:r>
        <w:rPr>
          <w:rFonts w:hint="eastAsia" w:ascii="仿宋_GB2312" w:hAnsi="仿宋_GB2312" w:eastAsia="仿宋_GB2312" w:cs="仿宋_GB2312"/>
          <w:i w:val="0"/>
          <w:iCs w:val="0"/>
          <w:caps w:val="0"/>
          <w:color w:val="auto"/>
          <w:spacing w:val="0"/>
          <w:sz w:val="32"/>
          <w:szCs w:val="32"/>
          <w:shd w:val="clear" w:fill="FFFFFF"/>
        </w:rPr>
        <w:t>《中华人民共和国政府信息公开条例》（国务院令第711号，以下简称新《条例》）和《国务院办公厅政府信息与政务公开办公室关于印发&lt;中华人民共和国政府信息公开工作年度报告格式&gt;的通知》（国办公开办函〔2021〕30号）要求，由靖安县人民政府办公室结合有关统计数据编制。本年度报告中所列数据的统计期限自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www.jxjaxzf.gov.cn）下载。如对本报告有任何疑问，请与靖安县人民政府办公室联系（地址：江西省宜春市靖安县双溪镇新大街1号，联系电话：0795—4662133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ascii="黑体" w:hAnsi="宋体" w:eastAsia="黑体" w:cs="黑体"/>
          <w:i w:val="0"/>
          <w:iCs w:val="0"/>
          <w:caps w:val="0"/>
          <w:color w:val="auto"/>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年靖安县以习近平新时代中国特色社会主义思想为指导，紧紧围绕省委、省政府</w:t>
      </w:r>
      <w:r>
        <w:rPr>
          <w:rFonts w:hint="eastAsia" w:ascii="仿宋_GB2312" w:hAnsi="仿宋_GB2312" w:eastAsia="仿宋_GB2312" w:cs="仿宋_GB2312"/>
          <w:i w:val="0"/>
          <w:iCs w:val="0"/>
          <w:caps w:val="0"/>
          <w:color w:val="auto"/>
          <w:spacing w:val="0"/>
          <w:sz w:val="32"/>
          <w:szCs w:val="32"/>
          <w:shd w:val="clear" w:fill="FFFFFF"/>
          <w:lang w:val="en-US" w:eastAsia="zh-CN"/>
        </w:rPr>
        <w:t>和市委、市政府</w:t>
      </w:r>
      <w:r>
        <w:rPr>
          <w:rFonts w:hint="eastAsia" w:ascii="仿宋_GB2312" w:hAnsi="仿宋_GB2312" w:eastAsia="仿宋_GB2312" w:cs="仿宋_GB2312"/>
          <w:i w:val="0"/>
          <w:iCs w:val="0"/>
          <w:caps w:val="0"/>
          <w:color w:val="auto"/>
          <w:spacing w:val="0"/>
          <w:sz w:val="32"/>
          <w:szCs w:val="32"/>
          <w:shd w:val="clear" w:fill="FFFFFF"/>
        </w:rPr>
        <w:t>关于全面推进政务公开的系列部署，</w:t>
      </w:r>
      <w:r>
        <w:rPr>
          <w:rFonts w:hint="eastAsia" w:ascii="仿宋_GB2312" w:hAnsi="仿宋_GB2312" w:eastAsia="仿宋_GB2312" w:cs="仿宋_GB2312"/>
          <w:i w:val="0"/>
          <w:iCs w:val="0"/>
          <w:caps w:val="0"/>
          <w:color w:val="auto"/>
          <w:spacing w:val="0"/>
          <w:sz w:val="32"/>
          <w:szCs w:val="32"/>
          <w:shd w:val="clear" w:fill="FFFFFF"/>
          <w:lang w:val="en-US" w:eastAsia="zh-CN"/>
        </w:rPr>
        <w:t>积极落实各项工作任务，着力提高政务公开工作实效</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8"/>
          <w:rFonts w:ascii="楷体_GB2312" w:hAnsi="楷体_GB2312" w:eastAsia="楷体_GB2312" w:cs="楷体_GB2312"/>
          <w:i w:val="0"/>
          <w:iCs w:val="0"/>
          <w:caps w:val="0"/>
          <w:color w:val="auto"/>
          <w:spacing w:val="0"/>
          <w:sz w:val="32"/>
          <w:szCs w:val="32"/>
          <w:shd w:val="clear" w:fill="FFFFFF"/>
        </w:rPr>
        <w:t>（一）主动公开</w:t>
      </w:r>
    </w:p>
    <w:p>
      <w:pPr>
        <w:spacing w:line="600" w:lineRule="exact"/>
        <w:ind w:firstLine="640" w:firstLineChars="200"/>
        <w:rPr>
          <w:rFonts w:ascii="仿宋_GB2312" w:eastAsia="仿宋_GB2312"/>
          <w:color w:val="auto"/>
          <w:sz w:val="32"/>
          <w:szCs w:val="32"/>
        </w:rPr>
      </w:pPr>
      <w:r>
        <w:rPr>
          <w:rFonts w:ascii="仿宋_GB2312" w:hAnsi="宋体" w:eastAsia="仿宋_GB2312" w:cs="仿宋_GB2312"/>
          <w:i w:val="0"/>
          <w:iCs w:val="0"/>
          <w:caps w:val="0"/>
          <w:color w:val="auto"/>
          <w:spacing w:val="0"/>
          <w:sz w:val="32"/>
          <w:szCs w:val="32"/>
          <w:shd w:val="clear" w:fill="FFFFFF"/>
        </w:rPr>
        <w:t>坚持</w:t>
      </w:r>
      <w:r>
        <w:rPr>
          <w:rFonts w:hint="eastAsia" w:ascii="仿宋_GB2312" w:hAnsi="宋体" w:eastAsia="仿宋_GB2312" w:cs="仿宋_GB2312"/>
          <w:i w:val="0"/>
          <w:iCs w:val="0"/>
          <w:caps w:val="0"/>
          <w:color w:val="auto"/>
          <w:spacing w:val="0"/>
          <w:sz w:val="32"/>
          <w:szCs w:val="32"/>
          <w:shd w:val="clear" w:fill="FFFFFF"/>
        </w:rPr>
        <w:t>“以公开为常态、不公开为例外”</w:t>
      </w:r>
      <w:r>
        <w:rPr>
          <w:rFonts w:hint="eastAsia" w:ascii="仿宋_GB2312" w:hAnsi="宋体" w:eastAsia="仿宋_GB2312" w:cs="仿宋_GB2312"/>
          <w:i w:val="0"/>
          <w:iCs w:val="0"/>
          <w:caps w:val="0"/>
          <w:color w:val="auto"/>
          <w:spacing w:val="0"/>
          <w:sz w:val="32"/>
          <w:szCs w:val="32"/>
          <w:shd w:val="clear" w:fill="FFFFFF"/>
          <w:lang w:val="en-US" w:eastAsia="zh-CN"/>
        </w:rPr>
        <w:t>原则</w:t>
      </w:r>
      <w:r>
        <w:rPr>
          <w:rFonts w:hint="eastAsia" w:ascii="仿宋_GB2312" w:hAnsi="宋体" w:eastAsia="仿宋_GB2312" w:cs="仿宋_GB2312"/>
          <w:i w:val="0"/>
          <w:iCs w:val="0"/>
          <w:caps w:val="0"/>
          <w:color w:val="auto"/>
          <w:spacing w:val="0"/>
          <w:sz w:val="32"/>
          <w:szCs w:val="32"/>
          <w:shd w:val="clear" w:fill="FFFFFF"/>
        </w:rPr>
        <w:t>，按照应公开尽公开的要求</w:t>
      </w:r>
      <w:r>
        <w:rPr>
          <w:rFonts w:hint="eastAsia" w:ascii="仿宋_GB2312" w:hAnsi="宋体" w:eastAsia="仿宋_GB2312" w:cs="仿宋_GB2312"/>
          <w:i w:val="0"/>
          <w:iCs w:val="0"/>
          <w:caps w:val="0"/>
          <w:color w:val="auto"/>
          <w:spacing w:val="0"/>
          <w:sz w:val="32"/>
          <w:szCs w:val="32"/>
          <w:shd w:val="clear" w:fill="FFFFFF"/>
          <w:lang w:eastAsia="zh-CN"/>
        </w:rPr>
        <w:t>，</w:t>
      </w:r>
      <w:r>
        <w:rPr>
          <w:rFonts w:hint="eastAsia" w:ascii="仿宋_GB2312" w:hAnsi="宋体" w:eastAsia="仿宋_GB2312" w:cs="仿宋_GB2312"/>
          <w:i w:val="0"/>
          <w:iCs w:val="0"/>
          <w:caps w:val="0"/>
          <w:color w:val="auto"/>
          <w:spacing w:val="0"/>
          <w:sz w:val="32"/>
          <w:szCs w:val="32"/>
          <w:shd w:val="clear" w:fill="FFFFFF"/>
          <w:lang w:val="en-US" w:eastAsia="zh-CN"/>
        </w:rPr>
        <w:t>全面落实政府信息主动公开工作</w:t>
      </w:r>
      <w:r>
        <w:rPr>
          <w:rFonts w:hint="eastAsia" w:ascii="仿宋_GB2312" w:hAnsi="宋体" w:eastAsia="仿宋_GB2312" w:cs="仿宋_GB2312"/>
          <w:i w:val="0"/>
          <w:iCs w:val="0"/>
          <w:caps w:val="0"/>
          <w:color w:val="auto"/>
          <w:spacing w:val="0"/>
          <w:sz w:val="32"/>
          <w:szCs w:val="32"/>
          <w:shd w:val="clear" w:fill="FFFFFF"/>
        </w:rPr>
        <w:t>，</w:t>
      </w:r>
      <w:r>
        <w:rPr>
          <w:rFonts w:hint="eastAsia" w:ascii="仿宋_GB2312" w:eastAsia="仿宋_GB2312"/>
          <w:color w:val="auto"/>
          <w:sz w:val="32"/>
          <w:szCs w:val="32"/>
        </w:rPr>
        <w:t>截至</w:t>
      </w:r>
      <w:r>
        <w:rPr>
          <w:rFonts w:hint="eastAsia" w:ascii="仿宋_GB2312" w:eastAsia="仿宋_GB2312"/>
          <w:color w:val="auto"/>
          <w:sz w:val="32"/>
          <w:szCs w:val="32"/>
          <w:lang w:val="en-US" w:eastAsia="zh-CN"/>
        </w:rPr>
        <w:t>2022年底</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政府网站公开各类信息约</w:t>
      </w:r>
      <w:r>
        <w:rPr>
          <w:rFonts w:hint="eastAsia" w:ascii="仿宋_GB2312" w:hAnsi="仿宋_GB2312" w:eastAsia="仿宋_GB2312" w:cs="仿宋_GB2312"/>
          <w:color w:val="auto"/>
          <w:sz w:val="32"/>
          <w:szCs w:val="32"/>
          <w:lang w:val="en-US" w:eastAsia="zh-CN"/>
        </w:rPr>
        <w:t>10244</w:t>
      </w:r>
      <w:r>
        <w:rPr>
          <w:rFonts w:hint="eastAsia" w:ascii="仿宋_GB2312" w:hAnsi="仿宋_GB2312" w:eastAsia="仿宋_GB2312" w:cs="仿宋_GB2312"/>
          <w:color w:val="auto"/>
          <w:sz w:val="32"/>
          <w:szCs w:val="32"/>
        </w:rPr>
        <w:t>条，微信公众号“靖安县政府网”发布信息600余条</w:t>
      </w:r>
      <w:r>
        <w:rPr>
          <w:rFonts w:hint="eastAsia" w:ascii="仿宋_GB2312" w:eastAsia="仿宋_GB2312"/>
          <w:color w:val="auto"/>
          <w:sz w:val="32"/>
          <w:szCs w:val="32"/>
        </w:rPr>
        <w:t>。</w:t>
      </w:r>
    </w:p>
    <w:p>
      <w:pPr>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b/>
          <w:color w:val="auto"/>
          <w:sz w:val="32"/>
          <w:szCs w:val="32"/>
          <w:lang w:val="en-US" w:eastAsia="zh-CN"/>
        </w:rPr>
        <w:t>一是</w:t>
      </w:r>
      <w:r>
        <w:rPr>
          <w:rFonts w:hint="eastAsia" w:ascii="仿宋_GB2312" w:eastAsia="仿宋_GB2312"/>
          <w:b/>
          <w:color w:val="auto"/>
          <w:sz w:val="32"/>
          <w:szCs w:val="32"/>
        </w:rPr>
        <w:t>完善政务公开工作机制。</w:t>
      </w:r>
      <w:r>
        <w:rPr>
          <w:rFonts w:hint="eastAsia" w:ascii="仿宋_GB2312" w:hAnsi="仿宋_GB2312" w:eastAsia="仿宋_GB2312" w:cs="仿宋_GB2312"/>
          <w:color w:val="auto"/>
          <w:sz w:val="32"/>
          <w:szCs w:val="32"/>
        </w:rPr>
        <w:t>制定《靖安县基层政务公开标准目录动态调整制度（试行）》等六项制度，</w:t>
      </w:r>
      <w:r>
        <w:rPr>
          <w:rFonts w:hint="eastAsia" w:ascii="仿宋_GB2312" w:hAnsi="仿宋_GB2312" w:eastAsia="仿宋_GB2312" w:cs="仿宋_GB2312"/>
          <w:color w:val="auto"/>
          <w:sz w:val="32"/>
          <w:szCs w:val="32"/>
          <w:lang w:val="en-US" w:eastAsia="zh-CN"/>
        </w:rPr>
        <w:t>建立健全有关工作机制，加强工作协调，切实提高政务公开工作质量。</w:t>
      </w:r>
    </w:p>
    <w:p>
      <w:pPr>
        <w:spacing w:line="600" w:lineRule="exact"/>
        <w:ind w:firstLine="643" w:firstLineChars="200"/>
        <w:rPr>
          <w:rFonts w:ascii="仿宋_GB2312" w:eastAsia="仿宋_GB2312"/>
          <w:color w:val="auto"/>
          <w:sz w:val="32"/>
          <w:szCs w:val="32"/>
        </w:rPr>
      </w:pPr>
      <w:r>
        <w:rPr>
          <w:rFonts w:hint="eastAsia" w:ascii="仿宋_GB2312" w:eastAsia="仿宋_GB2312"/>
          <w:b/>
          <w:color w:val="auto"/>
          <w:sz w:val="32"/>
          <w:szCs w:val="32"/>
          <w:lang w:val="en-US" w:eastAsia="zh-CN"/>
        </w:rPr>
        <w:t>二是</w:t>
      </w:r>
      <w:r>
        <w:rPr>
          <w:rFonts w:hint="eastAsia" w:ascii="仿宋_GB2312" w:eastAsia="仿宋_GB2312"/>
          <w:b/>
          <w:color w:val="auto"/>
          <w:sz w:val="32"/>
          <w:szCs w:val="32"/>
        </w:rPr>
        <w:t>加强基础信息公开力度。</w:t>
      </w:r>
      <w:r>
        <w:rPr>
          <w:rFonts w:hint="eastAsia" w:ascii="仿宋_GB2312" w:eastAsia="仿宋_GB2312"/>
          <w:color w:val="auto"/>
          <w:sz w:val="32"/>
          <w:szCs w:val="32"/>
        </w:rPr>
        <w:t>及时公开县政府常务会议信息，发布会议视频或图片；推进重大决策预公开，采用</w:t>
      </w:r>
      <w:r>
        <w:rPr>
          <w:rFonts w:hint="eastAsia" w:ascii="仿宋_GB2312" w:eastAsia="仿宋_GB2312"/>
          <w:color w:val="auto"/>
          <w:sz w:val="32"/>
          <w:szCs w:val="32"/>
          <w:lang w:val="en-US" w:eastAsia="zh-CN"/>
        </w:rPr>
        <w:t>线上线下</w:t>
      </w:r>
      <w:r>
        <w:rPr>
          <w:rFonts w:hint="eastAsia" w:ascii="仿宋_GB2312" w:eastAsia="仿宋_GB2312"/>
          <w:color w:val="auto"/>
          <w:sz w:val="32"/>
          <w:szCs w:val="32"/>
        </w:rPr>
        <w:t>意见征集和座谈会等形式，积极听取群众意见建议</w:t>
      </w:r>
      <w:r>
        <w:rPr>
          <w:rFonts w:hint="eastAsia" w:ascii="仿宋_GB2312" w:eastAsia="仿宋_GB2312"/>
          <w:color w:val="auto"/>
          <w:sz w:val="32"/>
          <w:szCs w:val="32"/>
          <w:lang w:val="en-US" w:eastAsia="zh-CN"/>
        </w:rPr>
        <w:t>；及时发布</w:t>
      </w:r>
      <w:r>
        <w:rPr>
          <w:rFonts w:hint="eastAsia" w:ascii="仿宋_GB2312" w:eastAsia="仿宋_GB2312"/>
          <w:color w:val="auto"/>
          <w:sz w:val="32"/>
          <w:szCs w:val="32"/>
        </w:rPr>
        <w:t>本级政府权责清单、市场准入清单、行政事业性收费清单和中介服务清单等不同事项清单；定期公开政府数据统计信息。</w:t>
      </w:r>
    </w:p>
    <w:p>
      <w:pPr>
        <w:spacing w:line="600" w:lineRule="exact"/>
        <w:ind w:firstLine="643" w:firstLineChars="200"/>
        <w:rPr>
          <w:rFonts w:ascii="仿宋_GB2312" w:eastAsia="仿宋_GB2312"/>
          <w:color w:val="auto"/>
          <w:sz w:val="32"/>
          <w:szCs w:val="32"/>
        </w:rPr>
      </w:pPr>
      <w:r>
        <w:rPr>
          <w:rFonts w:hint="eastAsia" w:ascii="仿宋_GB2312" w:eastAsia="仿宋_GB2312"/>
          <w:b/>
          <w:color w:val="auto"/>
          <w:sz w:val="32"/>
          <w:szCs w:val="32"/>
          <w:lang w:val="en-US" w:eastAsia="zh-CN"/>
        </w:rPr>
        <w:t>三是</w:t>
      </w:r>
      <w:r>
        <w:rPr>
          <w:rFonts w:hint="eastAsia" w:ascii="仿宋_GB2312" w:eastAsia="仿宋_GB2312"/>
          <w:b/>
          <w:color w:val="auto"/>
          <w:sz w:val="32"/>
          <w:szCs w:val="32"/>
        </w:rPr>
        <w:t>提高政策</w:t>
      </w:r>
      <w:r>
        <w:rPr>
          <w:rFonts w:hint="eastAsia" w:ascii="仿宋_GB2312" w:eastAsia="仿宋_GB2312"/>
          <w:b/>
          <w:color w:val="auto"/>
          <w:sz w:val="32"/>
          <w:szCs w:val="32"/>
          <w:lang w:val="en-US" w:eastAsia="zh-CN"/>
        </w:rPr>
        <w:t>文件</w:t>
      </w:r>
      <w:r>
        <w:rPr>
          <w:rFonts w:hint="eastAsia" w:ascii="仿宋_GB2312" w:eastAsia="仿宋_GB2312"/>
          <w:b/>
          <w:color w:val="auto"/>
          <w:sz w:val="32"/>
          <w:szCs w:val="32"/>
        </w:rPr>
        <w:t>解读质量。</w:t>
      </w:r>
      <w:r>
        <w:rPr>
          <w:rFonts w:hint="eastAsia" w:ascii="仿宋_GB2312" w:hAnsi="Arial" w:eastAsia="仿宋_GB2312" w:cs="Arial"/>
          <w:color w:val="auto"/>
          <w:sz w:val="32"/>
          <w:szCs w:val="32"/>
        </w:rPr>
        <w:t>按照“谁起草、谁解读”的原则，落实好政策文件与解读材料“三同步”工作机制</w:t>
      </w:r>
      <w:r>
        <w:rPr>
          <w:rFonts w:hint="eastAsia" w:ascii="仿宋_GB2312" w:hAnsi="Arial" w:eastAsia="仿宋_GB2312" w:cs="Arial"/>
          <w:color w:val="auto"/>
          <w:sz w:val="32"/>
          <w:szCs w:val="32"/>
          <w:lang w:eastAsia="zh-CN"/>
        </w:rPr>
        <w:t>。</w:t>
      </w:r>
      <w:r>
        <w:rPr>
          <w:rFonts w:hint="eastAsia" w:ascii="仿宋_GB2312" w:eastAsia="仿宋_GB2312"/>
          <w:color w:val="auto"/>
          <w:sz w:val="32"/>
          <w:szCs w:val="32"/>
        </w:rPr>
        <w:t>规范解读内容，对政策文件的背景依据、出台目的、主要内容、执行标准、惠民利民举措、新旧政策差异、后续工作考虑和专业词汇等方面内容开展实质性解读，建立政策文件简明问答库</w:t>
      </w:r>
      <w:r>
        <w:rPr>
          <w:rFonts w:hint="eastAsia" w:ascii="仿宋_GB2312" w:eastAsia="仿宋_GB2312"/>
          <w:color w:val="auto"/>
          <w:sz w:val="32"/>
          <w:szCs w:val="32"/>
          <w:lang w:eastAsia="zh-CN"/>
        </w:rPr>
        <w:t>，</w:t>
      </w:r>
      <w:r>
        <w:rPr>
          <w:rFonts w:hint="eastAsia" w:ascii="仿宋_GB2312" w:hAnsi="Arial" w:eastAsia="仿宋_GB2312" w:cs="Arial"/>
          <w:color w:val="auto"/>
          <w:sz w:val="32"/>
          <w:szCs w:val="32"/>
        </w:rPr>
        <w:t>建立政策解读专员库，便于群众咨询</w:t>
      </w:r>
      <w:r>
        <w:rPr>
          <w:rFonts w:hint="eastAsia" w:ascii="仿宋_GB2312" w:eastAsia="仿宋_GB2312"/>
          <w:color w:val="auto"/>
          <w:sz w:val="32"/>
          <w:szCs w:val="32"/>
        </w:rPr>
        <w:t>；丰富政策解读形式，采用负责人解读、图文、视频和动漫解读等方式，做到通俗易懂</w:t>
      </w:r>
      <w:r>
        <w:rPr>
          <w:rFonts w:hint="eastAsia" w:ascii="仿宋_GB2312" w:eastAsia="仿宋_GB2312"/>
          <w:color w:val="auto"/>
          <w:sz w:val="32"/>
          <w:szCs w:val="32"/>
          <w:lang w:eastAsia="zh-CN"/>
        </w:rPr>
        <w:t>。</w:t>
      </w:r>
      <w:r>
        <w:rPr>
          <w:rFonts w:hint="eastAsia" w:ascii="仿宋_GB2312" w:eastAsia="仿宋_GB2312"/>
          <w:color w:val="auto"/>
          <w:sz w:val="32"/>
          <w:szCs w:val="32"/>
        </w:rPr>
        <w:t>目前主动公开的政策性文件均进行解读，政策文件与解读相互关联。</w:t>
      </w:r>
    </w:p>
    <w:p>
      <w:pPr>
        <w:spacing w:line="600" w:lineRule="exact"/>
        <w:ind w:firstLine="643" w:firstLineChars="200"/>
        <w:rPr>
          <w:rFonts w:ascii="仿宋_GB2312" w:eastAsia="仿宋_GB2312"/>
          <w:color w:val="auto"/>
          <w:sz w:val="32"/>
          <w:szCs w:val="32"/>
        </w:rPr>
      </w:pPr>
      <w:r>
        <w:rPr>
          <w:rFonts w:hint="eastAsia" w:ascii="仿宋_GB2312" w:eastAsia="仿宋_GB2312"/>
          <w:b/>
          <w:color w:val="auto"/>
          <w:sz w:val="32"/>
          <w:szCs w:val="32"/>
          <w:lang w:val="en-US" w:eastAsia="zh-CN"/>
        </w:rPr>
        <w:t>四是</w:t>
      </w:r>
      <w:r>
        <w:rPr>
          <w:rFonts w:hint="eastAsia" w:ascii="仿宋_GB2312" w:eastAsia="仿宋_GB2312"/>
          <w:b/>
          <w:color w:val="auto"/>
          <w:sz w:val="32"/>
          <w:szCs w:val="32"/>
        </w:rPr>
        <w:t>推进基层政务公开标准化规范化工作。</w:t>
      </w:r>
      <w:r>
        <w:rPr>
          <w:rFonts w:hint="eastAsia" w:ascii="仿宋_GB2312" w:hAnsi="仿宋_GB2312" w:eastAsia="仿宋_GB2312" w:cs="仿宋_GB2312"/>
          <w:color w:val="auto"/>
          <w:sz w:val="32"/>
          <w:szCs w:val="32"/>
        </w:rPr>
        <w:t>我县以入选江西省“十县百乡”示范创建为契机，强化基层政务公开效能，提高政务公开工作质量，扩大群众参与</w:t>
      </w:r>
      <w:r>
        <w:rPr>
          <w:rFonts w:hint="eastAsia" w:ascii="仿宋_GB2312" w:hAnsi="微软雅黑" w:eastAsia="仿宋_GB2312"/>
          <w:color w:val="auto"/>
          <w:sz w:val="32"/>
          <w:szCs w:val="32"/>
        </w:rPr>
        <w:t>；县政府网站设置“全面推进基层政务公开标准化规范化工作”专栏，及时公开基层政务公开标准目录和工作推进落实情况，做好标准目录和公开内容的联动展示；加强政务公开专区建设，在县行政服务中心以及各乡镇便民服务中心均开设政务公开专区，提供信息查阅、依申请公开受理和意见收集等服务；推进村（居）务公开，以仁首镇大团村为试点，梳理编制村务公开标准目录，规范发布村务信息，总结经验做法，进行复制推广；探索推进公共企事业单位信息公开；组织“政府开放日”活动，开展政务公开工作社会评议，提高群众参与度</w:t>
      </w:r>
      <w:r>
        <w:rPr>
          <w:rFonts w:hint="eastAsia" w:ascii="仿宋_GB2312" w:eastAsia="仿宋_GB2312"/>
          <w:color w:val="auto"/>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8"/>
          <w:rFonts w:hint="default" w:ascii="楷体_GB2312" w:hAnsi="楷体_GB2312" w:eastAsia="楷体_GB2312" w:cs="楷体_GB2312"/>
          <w:i w:val="0"/>
          <w:iCs w:val="0"/>
          <w:caps w:val="0"/>
          <w:color w:val="auto"/>
          <w:spacing w:val="0"/>
          <w:sz w:val="32"/>
          <w:szCs w:val="32"/>
          <w:shd w:val="clear" w:fill="FFFFFF"/>
        </w:rPr>
      </w:pPr>
      <w:r>
        <w:rPr>
          <w:rStyle w:val="8"/>
          <w:rFonts w:hint="eastAsia" w:ascii="楷体_GB2312" w:hAnsi="楷体_GB2312" w:eastAsia="楷体_GB2312" w:cs="楷体_GB2312"/>
          <w:i w:val="0"/>
          <w:iCs w:val="0"/>
          <w:caps w:val="0"/>
          <w:color w:val="auto"/>
          <w:spacing w:val="0"/>
          <w:sz w:val="32"/>
          <w:szCs w:val="32"/>
          <w:shd w:val="clear" w:fill="FFFFFF"/>
        </w:rPr>
        <w:t>（二）依申请公开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Calibri"/>
          <w:i w:val="0"/>
          <w:iCs w:val="0"/>
          <w:caps w:val="0"/>
          <w:color w:val="auto"/>
          <w:spacing w:val="0"/>
          <w:sz w:val="32"/>
          <w:szCs w:val="32"/>
          <w:lang w:val="en-US" w:eastAsia="zh-CN"/>
        </w:rPr>
      </w:pPr>
      <w:r>
        <w:rPr>
          <w:rFonts w:hint="eastAsia" w:ascii="仿宋_GB2312" w:hAnsi="仿宋_GB2312" w:eastAsia="仿宋_GB2312" w:cs="仿宋_GB2312"/>
          <w:color w:val="auto"/>
          <w:sz w:val="32"/>
          <w:szCs w:val="32"/>
        </w:rPr>
        <w:t>2022年靖安县受理依申请公开</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件，其中自然人</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i w:val="0"/>
          <w:iCs w:val="0"/>
          <w:caps w:val="0"/>
          <w:color w:val="auto"/>
          <w:spacing w:val="0"/>
          <w:sz w:val="32"/>
          <w:szCs w:val="32"/>
          <w:shd w:val="clear" w:fill="FFFFFF"/>
          <w:lang w:val="en-US" w:eastAsia="zh-CN"/>
        </w:rPr>
        <w:t>制发《靖安县政府信息公开申请登记、审核、办理、答复、归档工作制度》文件，规范依申请公开工作流程。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8"/>
          <w:rFonts w:hint="eastAsia" w:ascii="楷体_GB2312" w:hAnsi="楷体_GB2312" w:eastAsia="楷体_GB2312" w:cs="楷体_GB2312"/>
          <w:i w:val="0"/>
          <w:iCs w:val="0"/>
          <w:caps w:val="0"/>
          <w:color w:val="auto"/>
          <w:spacing w:val="0"/>
          <w:sz w:val="32"/>
          <w:szCs w:val="32"/>
          <w:shd w:val="clear" w:fill="FFFFFF"/>
        </w:rPr>
        <w:t>（三）政府信息管理</w:t>
      </w:r>
    </w:p>
    <w:p>
      <w:pPr>
        <w:spacing w:line="600" w:lineRule="exact"/>
        <w:ind w:firstLine="640" w:firstLineChars="200"/>
        <w:rPr>
          <w:rFonts w:hint="default" w:ascii="Calibri" w:hAnsi="Calibri" w:eastAsia="宋体" w:cs="Calibri"/>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严格落实信息发布审查工作机制，做好信息发布“三审三校”台账管理；按照《靖安县政府信息公开申请登记、审核、办理、答复、归档工作制度》要求，做好依申请公开信息管理；做好网站信息监测，</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val="en-US" w:eastAsia="zh-CN"/>
        </w:rPr>
        <w:t>政府网站</w:t>
      </w:r>
      <w:r>
        <w:rPr>
          <w:rFonts w:hint="eastAsia" w:ascii="仿宋_GB2312" w:hAnsi="仿宋_GB2312" w:eastAsia="仿宋_GB2312" w:cs="仿宋_GB2312"/>
          <w:color w:val="auto"/>
          <w:sz w:val="32"/>
          <w:szCs w:val="32"/>
        </w:rPr>
        <w:t>日常巡检和抽检相结合</w:t>
      </w:r>
      <w:r>
        <w:rPr>
          <w:rFonts w:hint="eastAsia" w:ascii="仿宋_GB2312" w:hAnsi="仿宋_GB2312" w:eastAsia="仿宋_GB2312" w:cs="仿宋_GB2312"/>
          <w:i w:val="0"/>
          <w:iCs w:val="0"/>
          <w:caps w:val="0"/>
          <w:color w:val="auto"/>
          <w:spacing w:val="0"/>
          <w:sz w:val="32"/>
          <w:szCs w:val="32"/>
          <w:shd w:val="clear" w:fill="FFFFFF"/>
          <w:lang w:val="en-US" w:eastAsia="zh-CN"/>
        </w:rPr>
        <w:t>，及时处理发现的问题，确保政府信息公开及时准确。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8"/>
          <w:rFonts w:hint="eastAsia" w:ascii="楷体_GB2312" w:hAnsi="楷体_GB2312" w:eastAsia="楷体_GB2312" w:cs="楷体_GB2312"/>
          <w:i w:val="0"/>
          <w:iCs w:val="0"/>
          <w:caps w:val="0"/>
          <w:color w:val="auto"/>
          <w:spacing w:val="0"/>
          <w:sz w:val="32"/>
          <w:szCs w:val="32"/>
          <w:shd w:val="clear" w:fill="FFFFFF"/>
        </w:rPr>
        <w:t>（四）平台建设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2022年4月根据市政府统一部署，完成了网站平台的迁移工作，组织了有关培训，截至目前，新平台运行正常。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政府网站首页做好靖安县政务新媒体矩阵展示，包括</w:t>
      </w:r>
      <w:r>
        <w:rPr>
          <w:rFonts w:hint="eastAsia" w:ascii="仿宋_GB2312" w:hAnsi="仿宋_GB2312" w:eastAsia="仿宋_GB2312" w:cs="仿宋_GB2312"/>
          <w:i w:val="0"/>
          <w:iCs w:val="0"/>
          <w:caps w:val="0"/>
          <w:color w:val="auto"/>
          <w:spacing w:val="0"/>
          <w:sz w:val="32"/>
          <w:szCs w:val="32"/>
          <w:shd w:val="clear" w:fill="FFFFFF"/>
        </w:rPr>
        <w:t>6个微信公众号和2个抖音短视频号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持续做好</w:t>
      </w:r>
      <w:r>
        <w:rPr>
          <w:rFonts w:hint="eastAsia" w:ascii="仿宋_GB2312" w:hAnsi="仿宋_GB2312" w:eastAsia="仿宋_GB2312" w:cs="仿宋_GB2312"/>
          <w:i w:val="0"/>
          <w:iCs w:val="0"/>
          <w:caps w:val="0"/>
          <w:color w:val="auto"/>
          <w:spacing w:val="0"/>
          <w:sz w:val="32"/>
          <w:szCs w:val="32"/>
          <w:shd w:val="clear" w:fill="FFFFFF"/>
        </w:rPr>
        <w:t>政府系统政务新媒体</w:t>
      </w:r>
      <w:r>
        <w:rPr>
          <w:rFonts w:hint="eastAsia" w:ascii="仿宋_GB2312" w:hAnsi="仿宋_GB2312" w:eastAsia="仿宋_GB2312" w:cs="仿宋_GB2312"/>
          <w:i w:val="0"/>
          <w:iCs w:val="0"/>
          <w:caps w:val="0"/>
          <w:color w:val="auto"/>
          <w:spacing w:val="0"/>
          <w:sz w:val="32"/>
          <w:szCs w:val="32"/>
          <w:shd w:val="clear" w:fill="FFFFFF"/>
          <w:lang w:val="en-US" w:eastAsia="zh-CN"/>
        </w:rPr>
        <w:t>管理</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做好日常巡检。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sz w:val="32"/>
          <w:szCs w:val="32"/>
          <w:shd w:val="clear" w:fill="FFFFFF"/>
          <w:lang w:val="en-US" w:eastAsia="zh-CN"/>
        </w:rPr>
        <w:t>完成信用中国（江西靖安）网站建设及全国政府网站信息报送系统基本信息填报工作；按照上级要求，完成靖安县政府网站和信用中国（江西靖安）网站报表填报工作。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8"/>
          <w:rFonts w:hint="eastAsia" w:ascii="楷体_GB2312" w:hAnsi="楷体_GB2312" w:eastAsia="楷体_GB2312" w:cs="楷体_GB2312"/>
          <w:i w:val="0"/>
          <w:iCs w:val="0"/>
          <w:caps w:val="0"/>
          <w:color w:val="auto"/>
          <w:spacing w:val="0"/>
          <w:sz w:val="32"/>
          <w:szCs w:val="32"/>
          <w:shd w:val="clear" w:fill="FFFFFF"/>
        </w:rPr>
        <w:t>（五）监督保障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我县高度重视政务公开工作，主要领导多次听取政务公开工作汇报，部署推进政务公开工作。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我县制发了</w:t>
      </w:r>
      <w:r>
        <w:rPr>
          <w:rFonts w:hint="eastAsia" w:ascii="仿宋_GB2312" w:hAnsi="仿宋_GB2312" w:eastAsia="仿宋_GB2312" w:cs="仿宋_GB2312"/>
          <w:color w:val="auto"/>
          <w:sz w:val="32"/>
          <w:szCs w:val="32"/>
        </w:rPr>
        <w:t>《靖安县人民政府办公室关于印发2022年靖安县政务公开工作要点的通知》（靖府办字〔2022〕41号）等文件，</w:t>
      </w:r>
      <w:r>
        <w:rPr>
          <w:rFonts w:hint="eastAsia" w:ascii="仿宋_GB2312" w:hAnsi="仿宋_GB2312" w:eastAsia="仿宋_GB2312" w:cs="仿宋_GB2312"/>
          <w:color w:val="auto"/>
          <w:sz w:val="32"/>
          <w:szCs w:val="32"/>
          <w:lang w:val="en-US" w:eastAsia="zh-CN"/>
        </w:rPr>
        <w:t>落实省市各项工作任务。坚持一年至少组织开展2次政务公开培训，提高基层政务公开工作人员业务能力。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公民、法人或其他组织认为县内行政机关在政府信息公开工作中侵犯其合法权益的，可以向靖安县人民政府办公室投诉、举报（靖安县双溪镇新大街一号政府大楼105办公室，联系电话：0795-4662133，工作时间：法定工作日上午 8:00-12:00，下午 14:30-17:30），也可以依法申请行政复议或者提起行政诉讼。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我</w:t>
      </w:r>
      <w:r>
        <w:rPr>
          <w:rFonts w:hint="eastAsia" w:ascii="仿宋_GB2312" w:hAnsi="仿宋_GB2312" w:eastAsia="仿宋_GB2312" w:cs="仿宋_GB2312"/>
          <w:i w:val="0"/>
          <w:iCs w:val="0"/>
          <w:caps w:val="0"/>
          <w:color w:val="auto"/>
          <w:spacing w:val="0"/>
          <w:sz w:val="32"/>
          <w:szCs w:val="32"/>
          <w:shd w:val="clear" w:fill="FFFFFF"/>
        </w:rPr>
        <w:t>县将政务公开工作纳入202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年度靖安县高质量发展考核评价，由</w:t>
      </w:r>
      <w:r>
        <w:rPr>
          <w:rFonts w:hint="eastAsia" w:ascii="仿宋_GB2312" w:hAnsi="仿宋_GB2312" w:eastAsia="仿宋_GB2312" w:cs="仿宋_GB2312"/>
          <w:i w:val="0"/>
          <w:iCs w:val="0"/>
          <w:caps w:val="0"/>
          <w:color w:val="auto"/>
          <w:spacing w:val="0"/>
          <w:sz w:val="32"/>
          <w:szCs w:val="32"/>
          <w:shd w:val="clear" w:fill="FFFFFF"/>
          <w:lang w:val="en-US" w:eastAsia="zh-CN"/>
        </w:rPr>
        <w:t>政府</w:t>
      </w:r>
      <w:r>
        <w:rPr>
          <w:rFonts w:hint="eastAsia" w:ascii="仿宋_GB2312" w:hAnsi="仿宋_GB2312" w:eastAsia="仿宋_GB2312" w:cs="仿宋_GB2312"/>
          <w:i w:val="0"/>
          <w:iCs w:val="0"/>
          <w:caps w:val="0"/>
          <w:color w:val="auto"/>
          <w:spacing w:val="0"/>
          <w:sz w:val="32"/>
          <w:szCs w:val="32"/>
          <w:shd w:val="clear" w:fill="FFFFFF"/>
        </w:rPr>
        <w:t>办组织实施。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我县2022年组织开展“政府开放日”活动，网站和线下开展了靖安县人民政府政务公开工作社会评议及政府网站公众需求调查工作，意见反馈情况可以参见以下网址：</w:t>
      </w:r>
      <w:r>
        <w:rPr>
          <w:rFonts w:hint="default" w:ascii="仿宋_GB2312" w:hAnsi="仿宋_GB2312" w:eastAsia="仿宋_GB2312" w:cs="仿宋_GB2312"/>
          <w:i w:val="0"/>
          <w:iCs w:val="0"/>
          <w:caps w:val="0"/>
          <w:color w:val="auto"/>
          <w:spacing w:val="0"/>
          <w:sz w:val="32"/>
          <w:szCs w:val="32"/>
          <w:u w:val="none"/>
          <w:shd w:val="clear" w:fill="FFFFFF"/>
          <w:lang w:val="en-US" w:eastAsia="zh-CN"/>
        </w:rPr>
        <w:t>http://www.jxjaxzf.gov.cn/jaxrmzf/yjzjhd/myzj_content.shtml?id=1D8717774FD5A158EE369AA7144D3FBA&amp;tab=yjfk</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年我</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未出现因信息公开不到位需要进行责任追究的情况。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二、主动公开政府信息情况</w:t>
      </w:r>
    </w:p>
    <w:tbl>
      <w:tblPr>
        <w:tblStyle w:val="6"/>
        <w:tblW w:w="778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44"/>
        <w:gridCol w:w="1944"/>
        <w:gridCol w:w="195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本年制发件数</w:t>
            </w:r>
          </w:p>
        </w:tc>
        <w:tc>
          <w:tcPr>
            <w:tcW w:w="1956"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本年废止件数</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规章</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ascii="Times New Roman" w:hAnsi="Times New Roman" w:eastAsia="Calibri" w:cs="Times New Roman"/>
                <w:i w:val="0"/>
                <w:iCs w:val="0"/>
                <w:caps w:val="0"/>
                <w:color w:val="auto"/>
                <w:spacing w:val="0"/>
                <w:sz w:val="24"/>
                <w:szCs w:val="24"/>
              </w:rPr>
              <w:t>0</w:t>
            </w:r>
          </w:p>
        </w:tc>
        <w:tc>
          <w:tcPr>
            <w:tcW w:w="1956"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行政规范性文件</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4"/>
                <w:szCs w:val="24"/>
                <w:lang w:eastAsia="zh-CN"/>
              </w:rPr>
            </w:pPr>
            <w:r>
              <w:rPr>
                <w:rFonts w:hint="eastAsia" w:ascii="Times New Roman" w:hAnsi="Times New Roman" w:eastAsia="宋体" w:cs="Times New Roman"/>
                <w:i w:val="0"/>
                <w:iCs w:val="0"/>
                <w:caps w:val="0"/>
                <w:color w:val="auto"/>
                <w:spacing w:val="0"/>
                <w:sz w:val="24"/>
                <w:szCs w:val="24"/>
                <w:lang w:val="en-US" w:eastAsia="zh-CN"/>
              </w:rPr>
              <w:t>5</w:t>
            </w:r>
          </w:p>
        </w:tc>
        <w:tc>
          <w:tcPr>
            <w:tcW w:w="1956"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4"/>
                <w:szCs w:val="24"/>
                <w:lang w:eastAsia="zh-CN"/>
              </w:rPr>
            </w:pPr>
            <w:r>
              <w:rPr>
                <w:rFonts w:hint="eastAsia" w:ascii="Times New Roman" w:hAnsi="Times New Roman" w:eastAsia="宋体" w:cs="Times New Roman"/>
                <w:i w:val="0"/>
                <w:iCs w:val="0"/>
                <w:caps w:val="0"/>
                <w:color w:val="auto"/>
                <w:spacing w:val="0"/>
                <w:sz w:val="24"/>
                <w:szCs w:val="24"/>
                <w:lang w:val="en-US" w:eastAsia="zh-CN"/>
              </w:rPr>
              <w:t>0</w:t>
            </w:r>
          </w:p>
        </w:tc>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4"/>
                <w:szCs w:val="24"/>
                <w:lang w:val="en-US" w:eastAsia="zh-CN"/>
              </w:rPr>
            </w:pPr>
            <w:r>
              <w:rPr>
                <w:rFonts w:hint="eastAsia" w:ascii="Times New Roman" w:hAnsi="Times New Roman" w:eastAsia="宋体" w:cs="Times New Roman"/>
                <w:i w:val="0"/>
                <w:iCs w:val="0"/>
                <w:caps w:val="0"/>
                <w:color w:val="auto"/>
                <w:spacing w:val="0"/>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行政许可</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4"/>
                <w:szCs w:val="24"/>
                <w:lang w:val="en-US" w:eastAsia="zh-CN"/>
              </w:rPr>
            </w:pPr>
            <w:r>
              <w:rPr>
                <w:rFonts w:hint="eastAsia" w:ascii="Times New Roman" w:hAnsi="Times New Roman" w:eastAsia="宋体" w:cs="Times New Roman"/>
                <w:i w:val="0"/>
                <w:iCs w:val="0"/>
                <w:caps w:val="0"/>
                <w:color w:val="auto"/>
                <w:spacing w:val="0"/>
                <w:sz w:val="24"/>
                <w:szCs w:val="24"/>
                <w:lang w:val="en-US" w:eastAsia="zh-CN"/>
              </w:rPr>
              <w:t>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行政处罚</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4"/>
                <w:szCs w:val="24"/>
                <w:lang w:val="en-US" w:eastAsia="zh-CN"/>
              </w:rPr>
            </w:pPr>
            <w:r>
              <w:rPr>
                <w:rFonts w:hint="eastAsia" w:ascii="Times New Roman" w:hAnsi="Times New Roman" w:eastAsia="宋体" w:cs="Times New Roman"/>
                <w:i w:val="0"/>
                <w:iCs w:val="0"/>
                <w:caps w:val="0"/>
                <w:color w:val="auto"/>
                <w:spacing w:val="0"/>
                <w:sz w:val="24"/>
                <w:szCs w:val="24"/>
                <w:lang w:val="en-US" w:eastAsia="zh-CN"/>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行政强制</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行政事业性收费</w:t>
            </w:r>
          </w:p>
        </w:tc>
        <w:tc>
          <w:tcPr>
            <w:tcW w:w="5844"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2177.7374</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204"/>
        <w:jc w:val="both"/>
        <w:rPr>
          <w:rFonts w:hint="default" w:ascii="Calibri" w:hAnsi="Calibri" w:eastAsia="Calibri" w:cs="Calibri"/>
          <w:i w:val="0"/>
          <w:iCs w:val="0"/>
          <w:caps w:val="0"/>
          <w:color w:val="auto"/>
          <w:spacing w:val="0"/>
          <w:sz w:val="16"/>
          <w:szCs w:val="16"/>
        </w:rPr>
      </w:pPr>
      <w:r>
        <w:rPr>
          <w:rFonts w:hint="eastAsia" w:ascii="黑体" w:hAnsi="宋体" w:eastAsia="黑体" w:cs="黑体"/>
          <w:i w:val="0"/>
          <w:iCs w:val="0"/>
          <w:caps w:val="0"/>
          <w:color w:val="auto"/>
          <w:spacing w:val="0"/>
          <w:sz w:val="10"/>
          <w:szCs w:val="1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三、收到和处理政府信息公开申请情况</w:t>
      </w:r>
    </w:p>
    <w:tbl>
      <w:tblPr>
        <w:tblStyle w:val="6"/>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611"/>
        <w:gridCol w:w="755"/>
        <w:gridCol w:w="2555"/>
        <w:gridCol w:w="551"/>
        <w:gridCol w:w="551"/>
        <w:gridCol w:w="551"/>
        <w:gridCol w:w="551"/>
        <w:gridCol w:w="551"/>
        <w:gridCol w:w="562"/>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restart"/>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ascii="楷体" w:hAnsi="楷体" w:eastAsia="楷体" w:cs="楷体"/>
                <w:i w:val="0"/>
                <w:iCs w:val="0"/>
                <w:caps w:val="0"/>
                <w:color w:val="auto"/>
                <w:spacing w:val="0"/>
                <w:sz w:val="21"/>
                <w:szCs w:val="21"/>
              </w:rPr>
              <w:t>（本列数据的勾稽关系为：第一项加第二项之和，等于第三项加第四项之和）</w:t>
            </w:r>
          </w:p>
        </w:tc>
        <w:tc>
          <w:tcPr>
            <w:tcW w:w="3879" w:type="dxa"/>
            <w:gridSpan w:val="7"/>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自然人</w:t>
            </w:r>
          </w:p>
        </w:tc>
        <w:tc>
          <w:tcPr>
            <w:tcW w:w="2766" w:type="dxa"/>
            <w:gridSpan w:val="5"/>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法人或其他组织</w:t>
            </w:r>
          </w:p>
        </w:tc>
        <w:tc>
          <w:tcPr>
            <w:tcW w:w="562"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商业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企业</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科研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机构</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社会公益组织</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法律服务机构</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其他</w:t>
            </w:r>
          </w:p>
        </w:tc>
        <w:tc>
          <w:tcPr>
            <w:tcW w:w="562"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一、本年新收政府信息公开申请数量</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1"/>
                <w:szCs w:val="21"/>
                <w:lang w:val="en-US" w:eastAsia="zh-CN"/>
              </w:rPr>
            </w:pPr>
            <w:r>
              <w:rPr>
                <w:rFonts w:hint="eastAsia" w:ascii="Times New Roman" w:hAnsi="Times New Roman" w:eastAsia="宋体" w:cs="Times New Roman"/>
                <w:i w:val="0"/>
                <w:iCs w:val="0"/>
                <w:caps w:val="0"/>
                <w:color w:val="auto"/>
                <w:spacing w:val="0"/>
                <w:sz w:val="21"/>
                <w:szCs w:val="21"/>
                <w:lang w:val="en-US" w:eastAsia="zh-CN"/>
              </w:rPr>
              <w:t>11</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二、上年结转政府信息公开申请数量</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三、本年度办理结果</w:t>
            </w:r>
          </w:p>
        </w:tc>
        <w:tc>
          <w:tcPr>
            <w:tcW w:w="3310" w:type="dxa"/>
            <w:gridSpan w:val="2"/>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（一）予以公开</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1"/>
                <w:szCs w:val="21"/>
                <w:lang w:val="en-US" w:eastAsia="zh-CN"/>
              </w:rPr>
            </w:pPr>
            <w:r>
              <w:rPr>
                <w:rFonts w:hint="eastAsia" w:ascii="Times New Roman" w:hAnsi="Times New Roman" w:eastAsia="宋体" w:cs="Times New Roman"/>
                <w:i w:val="0"/>
                <w:iCs w:val="0"/>
                <w:caps w:val="0"/>
                <w:color w:val="auto"/>
                <w:spacing w:val="0"/>
                <w:sz w:val="21"/>
                <w:szCs w:val="21"/>
                <w:lang w:val="en-US" w:eastAsia="zh-CN"/>
              </w:rPr>
              <w:t>9</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1"/>
                <w:szCs w:val="21"/>
                <w:lang w:val="en-US" w:eastAsia="zh-CN"/>
              </w:rPr>
            </w:pPr>
            <w:r>
              <w:rPr>
                <w:rFonts w:hint="eastAsia" w:ascii="Times New Roman" w:hAnsi="Times New Roman" w:eastAsia="宋体" w:cs="Times New Roman"/>
                <w:i w:val="0"/>
                <w:iCs w:val="0"/>
                <w:caps w:val="0"/>
                <w:color w:val="auto"/>
                <w:spacing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3310" w:type="dxa"/>
            <w:gridSpan w:val="2"/>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（二）部分公开</w:t>
            </w:r>
            <w:r>
              <w:rPr>
                <w:rFonts w:hint="eastAsia" w:ascii="楷体" w:hAnsi="楷体" w:eastAsia="楷体" w:cs="楷体"/>
                <w:i w:val="0"/>
                <w:iCs w:val="0"/>
                <w:caps w:val="0"/>
                <w:color w:val="auto"/>
                <w:spacing w:val="0"/>
                <w:sz w:val="21"/>
                <w:szCs w:val="21"/>
              </w:rPr>
              <w:t>（区分处理的，只计这一情形，不计其他情形）</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（三）不予公开</w:t>
            </w: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1.属于国家秘密</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2.其他法律行政法规禁止公开</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3.危及“三安全一稳定”</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4.保护第三方合法权益</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5.属于三类内部事务信息</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6.属于四类过程性信息</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7.属于行政执法案卷</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8.属于行政查询事项</w:t>
            </w:r>
          </w:p>
        </w:tc>
        <w:tc>
          <w:tcPr>
            <w:tcW w:w="551"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（四）无法提供</w:t>
            </w: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1.本机关不掌握相关政府信息</w:t>
            </w:r>
          </w:p>
        </w:tc>
        <w:tc>
          <w:tcPr>
            <w:tcW w:w="551"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eastAsia" w:ascii="Times New Roman" w:hAnsi="Times New Roman" w:eastAsia="宋体" w:cs="Times New Roman"/>
                <w:i w:val="0"/>
                <w:iCs w:val="0"/>
                <w:caps w:val="0"/>
                <w:color w:val="auto"/>
                <w:spacing w:val="0"/>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51"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2.没有现成信息需要另行制作</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3.补正后申请内容仍不明确</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（五）不予处理</w:t>
            </w: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1.信访举报投诉类申请</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2.重复申请</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3.要求提供公开出版物</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4.无正当理由大量反复申请</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624" w:hRule="atLeast"/>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5.要求行政机关确认或重新出具已获取信息</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（六）其他处理</w:t>
            </w:r>
          </w:p>
        </w:tc>
        <w:tc>
          <w:tcPr>
            <w:tcW w:w="2555"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1.申请人无正当理由逾期不补正、行政机关不再处理其政府信息公开申请</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2.申请人逾期未按收费通知要求缴纳费用、行政机关不再处理其政府信息公开申请</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3.其他</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3310" w:type="dxa"/>
            <w:gridSpan w:val="2"/>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（七）总计</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11</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四、结转下年度继续办理</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四、政府信息公开行政复议、行政诉讼情况</w:t>
      </w:r>
    </w:p>
    <w:tbl>
      <w:tblPr>
        <w:tblStyle w:val="6"/>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6" w:hRule="atLeast"/>
          <w:tblCellSpacing w:w="0" w:type="dxa"/>
          <w:jc w:val="center"/>
        </w:trPr>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行政复议</w:t>
            </w:r>
          </w:p>
        </w:tc>
        <w:tc>
          <w:tcPr>
            <w:tcW w:w="5200" w:type="dxa"/>
            <w:gridSpan w:val="10"/>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结果维持</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未经复议直接起诉</w:t>
            </w:r>
          </w:p>
        </w:tc>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520" w:type="dxa"/>
            <w:vMerge w:val="continue"/>
            <w:tcBorders>
              <w:tl2br w:val="nil"/>
              <w:tr2bl w:val="nil"/>
            </w:tcBorders>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维持</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维持</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0" w:type="dxa"/>
          <w:jc w:val="center"/>
        </w:trPr>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6"/>
                <w:szCs w:val="16"/>
              </w:rPr>
            </w:pPr>
            <w:r>
              <w:rPr>
                <w:rFonts w:hint="default" w:ascii="Times New Roman" w:hAnsi="Times New Roman" w:eastAsia="Calibri" w:cs="Times New Roman"/>
                <w:i w:val="0"/>
                <w:iCs w:val="0"/>
                <w:caps w:val="0"/>
                <w:color w:val="auto"/>
                <w:spacing w:val="0"/>
                <w:sz w:val="15"/>
                <w:szCs w:val="15"/>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主要问题：</w:t>
      </w:r>
      <w:r>
        <w:rPr>
          <w:rFonts w:hint="eastAsia" w:ascii="仿宋_GB2312" w:hAnsi="仿宋_GB2312" w:eastAsia="仿宋_GB2312" w:cs="仿宋_GB2312"/>
          <w:b/>
          <w:bCs/>
          <w:color w:val="auto"/>
          <w:kern w:val="0"/>
          <w:sz w:val="32"/>
          <w:szCs w:val="32"/>
        </w:rPr>
        <w:t>一是群众知晓度有待加强。</w:t>
      </w:r>
      <w:r>
        <w:rPr>
          <w:rFonts w:hint="eastAsia" w:ascii="仿宋_GB2312" w:hAnsi="微软雅黑" w:eastAsia="仿宋_GB2312" w:cs="宋体"/>
          <w:color w:val="auto"/>
          <w:kern w:val="0"/>
          <w:sz w:val="32"/>
          <w:szCs w:val="32"/>
        </w:rPr>
        <w:t>政务公开工作宣传不足，群众知晓度不高，政务公开专区利用率较低。</w:t>
      </w:r>
      <w:r>
        <w:rPr>
          <w:rFonts w:hint="eastAsia" w:ascii="仿宋_GB2312" w:hAnsi="仿宋_GB2312" w:eastAsia="仿宋_GB2312" w:cs="仿宋_GB2312"/>
          <w:b/>
          <w:bCs/>
          <w:color w:val="auto"/>
          <w:kern w:val="0"/>
          <w:sz w:val="32"/>
          <w:szCs w:val="32"/>
          <w:lang w:val="en-US" w:eastAsia="zh-CN"/>
        </w:rPr>
        <w:t>二</w:t>
      </w:r>
      <w:r>
        <w:rPr>
          <w:rFonts w:hint="eastAsia" w:ascii="仿宋_GB2312" w:hAnsi="仿宋_GB2312" w:eastAsia="仿宋_GB2312" w:cs="仿宋_GB2312"/>
          <w:b/>
          <w:bCs/>
          <w:color w:val="auto"/>
          <w:kern w:val="0"/>
          <w:sz w:val="32"/>
          <w:szCs w:val="32"/>
        </w:rPr>
        <w:t>是各项工作机制还需完善。</w:t>
      </w:r>
      <w:r>
        <w:rPr>
          <w:rFonts w:hint="eastAsia" w:ascii="仿宋_GB2312" w:hAnsi="微软雅黑" w:eastAsia="仿宋_GB2312" w:cs="宋体"/>
          <w:color w:val="auto"/>
          <w:kern w:val="0"/>
          <w:sz w:val="32"/>
          <w:szCs w:val="32"/>
        </w:rPr>
        <w:t>一些部门对政务公开认识不够，把政务公开等同简单的动态信息公开，且工作机制不顺畅、工作开展不均衡，信息公开的时效性得不到保障。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改进措施：</w:t>
      </w:r>
      <w:r>
        <w:rPr>
          <w:rFonts w:hint="eastAsia" w:ascii="仿宋_GB2312" w:hAnsi="仿宋_GB2312" w:eastAsia="仿宋_GB2312" w:cs="仿宋_GB2312"/>
          <w:b/>
          <w:bCs/>
          <w:color w:val="auto"/>
          <w:kern w:val="2"/>
          <w:sz w:val="32"/>
          <w:szCs w:val="32"/>
          <w:lang w:val="en-US" w:eastAsia="zh-CN"/>
        </w:rPr>
        <w:t>一是</w:t>
      </w:r>
      <w:r>
        <w:rPr>
          <w:rFonts w:hint="eastAsia" w:ascii="仿宋_GB2312" w:hAnsi="仿宋_GB2312" w:eastAsia="仿宋_GB2312" w:cs="仿宋_GB2312"/>
          <w:b/>
          <w:bCs/>
          <w:color w:val="auto"/>
          <w:kern w:val="2"/>
          <w:sz w:val="32"/>
          <w:szCs w:val="32"/>
        </w:rPr>
        <w:t>加大宣传力度。</w:t>
      </w:r>
      <w:r>
        <w:rPr>
          <w:rFonts w:hint="eastAsia" w:ascii="仿宋_GB2312" w:hAnsi="微软雅黑" w:eastAsia="仿宋_GB2312"/>
          <w:color w:val="auto"/>
          <w:kern w:val="2"/>
          <w:sz w:val="32"/>
          <w:szCs w:val="32"/>
        </w:rPr>
        <w:t>综合运用政府网站、政府微信公众号和政务公开专区，加强线上、线下宣传，常态化组织开展“政府开放日”等活动，切实提高群众知晓度、参与度。</w:t>
      </w:r>
      <w:r>
        <w:rPr>
          <w:rFonts w:hint="eastAsia" w:ascii="仿宋_GB2312" w:hAnsi="微软雅黑" w:eastAsia="仿宋_GB2312"/>
          <w:b/>
          <w:bCs/>
          <w:color w:val="auto"/>
          <w:kern w:val="2"/>
          <w:sz w:val="32"/>
          <w:szCs w:val="32"/>
          <w:lang w:val="en-US" w:eastAsia="zh-CN"/>
        </w:rPr>
        <w:t>二是</w:t>
      </w:r>
      <w:r>
        <w:rPr>
          <w:rFonts w:hint="eastAsia" w:ascii="仿宋_GB2312" w:hAnsi="仿宋_GB2312" w:eastAsia="仿宋_GB2312" w:cs="仿宋_GB2312"/>
          <w:b/>
          <w:bCs/>
          <w:color w:val="auto"/>
          <w:kern w:val="2"/>
          <w:sz w:val="32"/>
          <w:szCs w:val="32"/>
        </w:rPr>
        <w:t>做好监督调度。</w:t>
      </w:r>
      <w:r>
        <w:rPr>
          <w:rFonts w:hint="eastAsia" w:ascii="仿宋_GB2312" w:hAnsi="微软雅黑" w:eastAsia="仿宋_GB2312"/>
          <w:color w:val="auto"/>
          <w:kern w:val="2"/>
          <w:sz w:val="32"/>
          <w:szCs w:val="32"/>
        </w:rPr>
        <w:t>持续做好政务公开日常工作，继续推进全县政务公开标准化规范化建设，稳步</w:t>
      </w:r>
      <w:r>
        <w:rPr>
          <w:rFonts w:hint="eastAsia" w:ascii="仿宋_GB2312" w:hAnsi="微软雅黑" w:eastAsia="仿宋_GB2312"/>
          <w:color w:val="auto"/>
          <w:sz w:val="32"/>
          <w:szCs w:val="32"/>
        </w:rPr>
        <w:t>做好重大行政决策预公开、</w:t>
      </w:r>
      <w:r>
        <w:rPr>
          <w:rFonts w:hint="eastAsia" w:ascii="仿宋_GB2312" w:hAnsi="微软雅黑" w:eastAsia="仿宋_GB2312"/>
          <w:color w:val="auto"/>
          <w:sz w:val="32"/>
          <w:szCs w:val="32"/>
          <w:lang w:val="en-US" w:eastAsia="zh-CN"/>
        </w:rPr>
        <w:t>村务公开和试点领域信息公开</w:t>
      </w:r>
      <w:r>
        <w:rPr>
          <w:rFonts w:hint="eastAsia" w:ascii="仿宋_GB2312" w:hAnsi="微软雅黑" w:eastAsia="仿宋_GB2312"/>
          <w:color w:val="auto"/>
          <w:sz w:val="32"/>
          <w:szCs w:val="32"/>
        </w:rPr>
        <w:t>等方面的工作，</w:t>
      </w:r>
      <w:r>
        <w:rPr>
          <w:rFonts w:hint="eastAsia" w:ascii="仿宋_GB2312" w:hAnsi="微软雅黑" w:eastAsia="仿宋_GB2312"/>
          <w:color w:val="auto"/>
          <w:kern w:val="2"/>
          <w:sz w:val="32"/>
          <w:szCs w:val="32"/>
        </w:rPr>
        <w:t>增强政务公开专区服务和信息查询功能，做好日常工作监督检查，完善工作机制，促进基层“两化”工作不断迈进高水平，取得新成效。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我办今年未发生收取信息处理费的情况。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本年度无其他需要报告的事项。</w:t>
      </w: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2023年2月8日        </w:t>
      </w:r>
    </w:p>
    <w:sectPr>
      <w:footerReference r:id="rId3" w:type="default"/>
      <w:pgSz w:w="11906" w:h="16838"/>
      <w:pgMar w:top="2098" w:right="1417" w:bottom="1984" w:left="1417" w:header="851" w:footer="124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3730510F"/>
    <w:rsid w:val="11465677"/>
    <w:rsid w:val="1DC97EE6"/>
    <w:rsid w:val="20E64997"/>
    <w:rsid w:val="25C46699"/>
    <w:rsid w:val="27924A6D"/>
    <w:rsid w:val="29E63518"/>
    <w:rsid w:val="2C827BE3"/>
    <w:rsid w:val="353115DE"/>
    <w:rsid w:val="3730510F"/>
    <w:rsid w:val="42D1175B"/>
    <w:rsid w:val="4ED7257A"/>
    <w:rsid w:val="53040FA1"/>
    <w:rsid w:val="5C384E7D"/>
    <w:rsid w:val="5D436FB4"/>
    <w:rsid w:val="6451149D"/>
    <w:rsid w:val="67B35637"/>
    <w:rsid w:val="6E4C770B"/>
    <w:rsid w:val="720C075E"/>
    <w:rsid w:val="77A8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3333</Words>
  <Characters>3588</Characters>
  <Lines>0</Lines>
  <Paragraphs>0</Paragraphs>
  <TotalTime>177</TotalTime>
  <ScaleCrop>false</ScaleCrop>
  <LinksUpToDate>false</LinksUpToDate>
  <CharactersWithSpaces>3599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2023-01-14T06:29:00Z</dcterms:created>
  <dc:creator>Administrator</dc:creator>
  <cp:lastModifiedBy>Administrator</cp:lastModifiedBy>
  <cp:lastPrinted>2023-02-10T06:52:00Z</cp:lastPrinted>
  <dcterms:modified xsi:type="dcterms:W3CDTF">2024-02-19T03:02:03Z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78C7C114A0FE4C90813957D6E1934F0E_13</vt:lpwstr>
  </property>
</Properties>
</file>